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32" coordsize="21600,21600" o:oned="t" filled="f" o:spt="32" path="m,l21600,21600e" w14:anchorId="564520FF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8F608EA" w14:textId="3435373E" w:rsidR="46B1AEDE" w:rsidRDefault="3B919E5D" w:rsidP="34A1FD84">
      <w:pPr>
        <w:spacing w:line="360" w:lineRule="auto"/>
        <w:rPr>
          <w:b/>
          <w:bCs/>
          <w:sz w:val="28"/>
          <w:szCs w:val="2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For everyone, everywhere: Blum a interzum 2025</w:t>
      </w:r>
    </w:p>
    <w:p w14:paraId="348AAA4A" w14:textId="0EFF6CFE" w:rsidR="6E7E6145" w:rsidRDefault="19C02269" w:rsidP="171E756E">
      <w:pPr>
        <w:spacing w:after="240" w:line="360" w:lineRule="auto"/>
        <w:rPr>
          <w:b/>
          <w:bCs/>
          <w:rFonts w:ascii="Arial" w:hAnsi="Arial" w:cs="Arial"/>
        </w:rPr>
      </w:pPr>
      <w:r>
        <w:rPr>
          <w:b/>
          <w:rFonts w:ascii="Arial" w:hAnsi="Arial"/>
        </w:rPr>
        <w:t xml:space="preserve">Giro del mondo in 80 minuti senza muoversi dallo stand</w:t>
      </w:r>
    </w:p>
    <w:p w14:paraId="7B2A7ECF" w14:textId="20C83ED4" w:rsidR="171E756E" w:rsidRDefault="4CC038A3" w:rsidP="0F3F5B14">
      <w:pPr>
        <w:spacing w:after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Höchst, Austria, maggio 2025.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A interzum 2025, sulla scia di Jules Verne, i visitatori dello stand di Blum hanno scoperto il mondo in soli 80 minuti.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Il produttore austriaco di accessori per mobili, in occasione di questo straordinario viaggio in fiera, ha preparato un bagaglio con nuovi prodotti per ogni spazio abitativo, servizi utili e tendenze internazionali.</w:t>
      </w:r>
      <w:r>
        <w:rPr>
          <w:sz w:val="20"/>
          <w:b/>
          <w:rFonts w:ascii="Arial" w:hAnsi="Arial"/>
        </w:rPr>
        <w:t xml:space="preserve"> </w:t>
      </w:r>
    </w:p>
    <w:p w14:paraId="0C9CA06C" w14:textId="49D47017" w:rsidR="74B3A299" w:rsidRDefault="74B3A299" w:rsidP="34A1FD84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Blum ha già presentato diversi mondi abitativi per diverse situazioni abitative a interzum 2023 all'insegna del motto "FOR EVERYONE".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Durante l</w:t>
      </w:r>
      <w:r>
        <w:rPr>
          <w:sz w:val="20"/>
          <w:color w:val="000000" w:themeColor="text1"/>
          <w:rFonts w:ascii="Arial" w:hAnsi="Arial"/>
        </w:rPr>
        <w:t xml:space="preserve">a fiera leader mondiale per </w:t>
      </w:r>
      <w:r>
        <w:rPr>
          <w:sz w:val="20"/>
          <w:rFonts w:ascii="Arial" w:hAnsi="Arial"/>
        </w:rPr>
        <w:t xml:space="preserve">la produzione del mobile a Colonia, il produttore di</w:t>
      </w:r>
      <w:r>
        <w:rPr>
          <w:sz w:val="20"/>
          <w:color w:val="000000" w:themeColor="text1"/>
          <w:rFonts w:ascii="Arial" w:hAnsi="Arial"/>
        </w:rPr>
        <w:t xml:space="preserve"> accessori presenta prodotti adatti per ogni esigenza e per ogni budget e idee ispiratrici per mobili pratici.</w:t>
      </w:r>
      <w:r>
        <w:rPr>
          <w:sz w:val="20"/>
          <w:color w:val="000000" w:themeColor="text1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Quest' anno l'azienda ha ampliato il concetto del proprio stand partendo dall'aspetto “EVERYWHERE”.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Perché le soluzioni di Blum sono adatte a qualunque esigenza e trovano applicazione in tutto il mondo e in ogni spazio abitativo.</w:t>
      </w:r>
    </w:p>
    <w:p w14:paraId="0A93C78B" w14:textId="1622FC14" w:rsidR="76061B71" w:rsidRPr="00397D00" w:rsidRDefault="3F428CE6" w:rsidP="34A1FD84">
      <w:pPr>
        <w:spacing w:after="240" w:line="360" w:lineRule="auto"/>
      </w:pPr>
      <w:r>
        <w:rPr>
          <w:b/>
          <w:sz w:val="20"/>
          <w:rFonts w:ascii="Arial" w:hAnsi="Arial"/>
        </w:rPr>
        <w:t xml:space="preserve">Pensare fuori dagli schemi</w:t>
      </w:r>
      <w:r>
        <w:br/>
      </w:r>
      <w:r>
        <w:rPr>
          <w:sz w:val="20"/>
          <w:rFonts w:ascii="Arial" w:hAnsi="Arial"/>
        </w:rPr>
        <w:t xml:space="preserve">"In qualità di azienda attiva in tutto il mondo, non possiamo non tenere in considerazione le diverse abitudini abitative e le diverse esigenze.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 tal fine, è necessario trovare soluzioni individuali o persino ripensare i nostri prodotti esistenti per nuove applicazioni.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Ecco perché è importante guardare fuori dagli schemi e ascoltare attentamente", ha spiegato </w:t>
      </w:r>
      <w:r>
        <w:rPr>
          <w:sz w:val="20"/>
          <w:color w:val="000000" w:themeColor="text1"/>
          <w:rFonts w:ascii="Arial" w:hAnsi="Arial"/>
        </w:rPr>
        <w:t xml:space="preserve">Philipp Blum, amministratore delegato del gruppo Blum, che ha poi aggiunto:</w:t>
      </w:r>
      <w:r>
        <w:rPr>
          <w:sz w:val="20"/>
          <w:rFonts w:ascii="Arial" w:hAnsi="Arial"/>
        </w:rPr>
        <w:t xml:space="preserve">"Per il nostro stand ci siamo quindi lasciati ispirare dai nostri clienti in tutto il mondo.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Il nostro obiettivo era anche ispirare i visitatori del nostro stand e favorire lo scambio di idee tra di noi."</w:t>
      </w:r>
    </w:p>
    <w:p w14:paraId="08983CB8" w14:textId="51A47B3F" w:rsidR="007F055F" w:rsidRDefault="28B854E0" w:rsidP="4A78BF4C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Ispirazione internazionale </w:t>
      </w:r>
      <w:r>
        <w:br/>
      </w:r>
      <w:r>
        <w:rPr>
          <w:sz w:val="20"/>
          <w:rFonts w:ascii="Arial" w:hAnsi="Arial"/>
        </w:rPr>
        <w:t xml:space="preserve">Una grande cucina americana, un bagno compatto per le grandi città asiatiche o pratici guardaroba per le appassionate di moda europee: per qualunque esigenza, chi ci ha fatto visita presso il nostro stand ha potuto scoprire idee e mobili ispirati alle realtà della vita quotidiana in diversi continenti.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Il giro del mondo dura solo circa 80 minuti presso lo stand di Blum.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Lo stand era suddiviso in diverse aree.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Le cucine e i bagni sono stati suddivisi in tre aree di interesse: "Inspirational Design" per mobili di ispirazione, "Creative Design" per applicazioni creative e pratiche e "Effective Design" per soluzioni abitative all'insegna dell'efficienza.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In un'area dedicata, sono stati presentati soggiorno e camera da letto con il nuovo sistema box PLICOBOX.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Questi spazi abitativi sono stati completati da aree di interesse tematiche nel segmento box, servizi e pratici attrezzi di lavorazione di Blum.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Sono stati presentati anche gli studi concettuali sulle possibili innovazioni future e i visitatori sono stati invitati a presentare il loro feedback sulle idee.</w:t>
      </w:r>
      <w:r>
        <w:rPr>
          <w:sz w:val="20"/>
          <w:rFonts w:ascii="Arial" w:hAnsi="Arial"/>
        </w:rPr>
        <w:t xml:space="preserve">  </w:t>
      </w:r>
    </w:p>
    <w:p w14:paraId="638F3A28" w14:textId="46876229" w:rsidR="007F055F" w:rsidRDefault="00B67065" w:rsidP="34A1FD84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Ulteriori informazioni e in seguito il "Diario di viaggio" adatto sono disponibili su </w:t>
      </w:r>
      <w:hyperlink r:id="rId11">
        <w:r>
          <w:rPr>
            <w:rStyle w:val="Hyperlink"/>
            <w:sz w:val="20"/>
            <w:rFonts w:ascii="Arial" w:hAnsi="Arial"/>
          </w:rPr>
          <w:t xml:space="preserve">www.blum.com/explores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167370" w14:paraId="0F69369D" w14:textId="77777777" w:rsidTr="171E756E">
        <w:tc>
          <w:tcPr>
            <w:tcW w:w="4239" w:type="dxa"/>
            <w:shd w:val="clear" w:color="auto" w:fill="auto"/>
          </w:tcPr>
          <w:p w14:paraId="08B70799" w14:textId="5B2F8324" w:rsidR="00CE3170" w:rsidRPr="007F055F" w:rsidRDefault="004661A4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09D4D525" wp14:editId="48C6E175">
                  <wp:extent cx="2160000" cy="1216800"/>
                  <wp:effectExtent l="0" t="0" r="0" b="2540"/>
                  <wp:docPr id="12364779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6DD1285A" w:rsidR="00CE3170" w:rsidRPr="007F055F" w:rsidRDefault="00CE317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(Foto: Blum_interzum2025)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6FA105D2" w14:textId="5DE43270" w:rsidR="00CE3170" w:rsidRPr="00167370" w:rsidRDefault="005E2BE2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For everyone, everywhere: il motto di Blum per interzum 2025</w:t>
            </w:r>
          </w:p>
        </w:tc>
      </w:tr>
      <w:tr w:rsidR="006D3B30" w:rsidRPr="00167370" w14:paraId="6F1774F8" w14:textId="77777777" w:rsidTr="171E756E">
        <w:tc>
          <w:tcPr>
            <w:tcW w:w="4239" w:type="dxa"/>
            <w:shd w:val="clear" w:color="auto" w:fill="auto"/>
          </w:tcPr>
          <w:p w14:paraId="2A3DF8CF" w14:textId="26305E52" w:rsidR="006D3B30" w:rsidRDefault="0038475B" w:rsidP="007F055F">
            <w:pPr>
              <w:spacing w:after="240" w:line="360" w:lineRule="auto"/>
              <w:rPr>
                <w:noProof/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27EA40A6" wp14:editId="6A73E8AC">
                  <wp:extent cx="2160000" cy="1213200"/>
                  <wp:effectExtent l="0" t="0" r="0" b="6350"/>
                  <wp:docPr id="105830007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0631D839" w14:textId="0AC862B8" w:rsidR="0038475B" w:rsidRPr="007F055F" w:rsidRDefault="0038475B" w:rsidP="0038475B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(Foto: Blum_REVEGO0231)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267EF205" w14:textId="0D6DE0E9" w:rsidR="006D3B30" w:rsidRPr="007F055F" w:rsidRDefault="00467109" w:rsidP="0038475B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I visitatori hanno potuto scoprire diversi ambienti abitativi con le relative soluzioni di arredamento adatte di Blum, come in questo caso REVEGO come cabina armadio calpestabile</w:t>
            </w:r>
          </w:p>
        </w:tc>
      </w:tr>
      <w:tr w:rsidR="007F055F" w:rsidRPr="007F055F" w14:paraId="4D934FC8" w14:textId="77777777" w:rsidTr="171E756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0F3A7C2C" w:rsidR="00CE3170" w:rsidRPr="007F055F" w:rsidRDefault="006D3B3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636F1505" wp14:editId="17381AA5">
                  <wp:extent cx="1440000" cy="2160000"/>
                  <wp:effectExtent l="0" t="0" r="8255" b="0"/>
                  <wp:docPr id="11525803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56103C12" w:rsidR="00CE3170" w:rsidRPr="007F055F" w:rsidRDefault="00CE317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(Foto: Blum_Philipp_Blum)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0EA791DC" w14:textId="3E46A273" w:rsidR="00991B01" w:rsidRPr="007F055F" w:rsidRDefault="006D3B3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Philipp Blum, amministratore delegato e titolare</w:t>
            </w:r>
          </w:p>
        </w:tc>
      </w:tr>
    </w:tbl>
    <w:p w14:paraId="25CB8C59" w14:textId="10E9578C" w:rsidR="00991B01" w:rsidRPr="0028097F" w:rsidRDefault="00991B01" w:rsidP="171E756E">
      <w:pPr>
        <w:keepLines/>
        <w:spacing w:after="240" w:line="276" w:lineRule="auto"/>
      </w:pPr>
      <w:r>
        <w:drawing>
          <wp:inline distT="0" distB="0" distL="0" distR="0" wp14:anchorId="5F990687" wp14:editId="5F356BAF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rStyle w:val="Hyperlink"/>
            <w:rStyle w:val="Hyperlink"/>
            <w:sz w:val="20"/>
            <w:rFonts w:ascii="Arial" w:hAnsi="Arial"/>
          </w:rPr>
          <w:t xml:space="preserve">www.blum.com</w:t>
        </w:r>
        <w:r>
          <w:rPr>
            <w:rStyle w:val="Hyperlink"/>
          </w:rPr>
          <w:br/>
        </w:r>
      </w:hyperlink>
      <w:r>
        <w:drawing>
          <wp:inline distT="0" distB="0" distL="0" distR="0" wp14:anchorId="5AF0B8FA" wp14:editId="2D96689A">
            <wp:extent cx="209550" cy="152400"/>
            <wp:effectExtent l="0" t="0" r="0" b="0"/>
            <wp:docPr id="973612059" name="Grafik 97361205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rStyle w:val="Hyperlink"/>
            <w:rStyle w:val="Hyperlink"/>
            <w:sz w:val="20"/>
            <w:rFonts w:ascii="Arial" w:hAnsi="Arial"/>
          </w:rPr>
          <w:t xml:space="preserve">www.youtube.com/user/JuliusBlumGmbH</w:t>
        </w:r>
        <w:r>
          <w:rPr>
            <w:rStyle w:val="Hyperlink"/>
          </w:rPr>
          <w:br/>
        </w:r>
      </w:hyperlink>
      <w:r>
        <w:drawing>
          <wp:inline distT="0" distB="0" distL="0" distR="0" wp14:anchorId="629CD0B6" wp14:editId="45FC2D43">
            <wp:extent cx="142875" cy="142875"/>
            <wp:effectExtent l="0" t="0" r="0" b="0"/>
            <wp:docPr id="1422146694" name="Grafik 142214669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rStyle w:val="Hyperlink"/>
            <w:rStyle w:val="Hyperlink"/>
            <w:sz w:val="20"/>
            <w:rFonts w:ascii="Segoe UI" w:hAnsi="Segoe UI"/>
          </w:rPr>
          <w:t xml:space="preserve">www.linkedin.com/company/julius-blum-gmbh</w:t>
        </w:r>
        <w:r>
          <w:rPr>
            <w:rStyle w:val="Hyperlink"/>
          </w:rPr>
          <w:br/>
        </w:r>
      </w:hyperlink>
      <w:r>
        <w:drawing>
          <wp:inline distT="0" distB="0" distL="0" distR="0" wp14:anchorId="34213900" wp14:editId="1F37B4C2">
            <wp:extent cx="133350" cy="133350"/>
            <wp:effectExtent l="0" t="0" r="0" b="0"/>
            <wp:docPr id="1834200823" name="Grafik 1834200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>
          <w:rPr>
            <w:rStyle w:val="Hyperlink"/>
            <w:sz w:val="20"/>
            <w:rFonts w:ascii="Arial" w:hAnsi="Arial"/>
          </w:rPr>
          <w:t xml:space="preserve">www.instagram.com/blum_group</w:t>
        </w:r>
      </w:hyperlink>
    </w:p>
    <w:p w14:paraId="62CD542C" w14:textId="7C28176F" w:rsidR="00991B01" w:rsidRPr="0028097F" w:rsidRDefault="00991B01" w:rsidP="171E756E">
      <w:pPr>
        <w:pStyle w:val="StandardWeb"/>
        <w:keepLines/>
        <w:spacing w:before="0" w:beforeAutospacing="0" w:after="240" w:afterAutospacing="0" w:line="276" w:lineRule="auto"/>
      </w:pPr>
    </w:p>
    <w:p w14:paraId="0C5F4710" w14:textId="11754928" w:rsidR="52AF8CED" w:rsidRDefault="52AF8CED" w:rsidP="171E756E">
      <w:pPr>
        <w:pStyle w:val="StandardWeb"/>
        <w:keepNext/>
        <w:spacing w:before="0" w:beforeAutospacing="0" w:after="240" w:afterAutospacing="0" w:line="276" w:lineRule="auto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b/>
          <w:color w:val="000000" w:themeColor="text1"/>
          <w:sz w:val="20"/>
          <w:rFonts w:ascii="Arial" w:hAnsi="Arial"/>
        </w:rPr>
        <w:t xml:space="preserve">Il vostro contatto per eventuali domande: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Samuel Duerr: T +43 5578 705-8106, E </w:t>
      </w:r>
      <w:hyperlink r:id="rId23">
        <w:r>
          <w:rPr>
            <w:rStyle w:val="Hyperlink"/>
            <w:sz w:val="20"/>
            <w:rFonts w:ascii="Arial" w:hAnsi="Arial"/>
          </w:rPr>
          <w:t xml:space="preserve">presseinfo@blum.com</w:t>
        </w:r>
      </w:hyperlink>
    </w:p>
    <w:p w14:paraId="1269AD77" w14:textId="342F9A06" w:rsidR="52AF8CED" w:rsidRDefault="52AF8CED" w:rsidP="171E756E">
      <w:pPr>
        <w:pStyle w:val="StandardWeb"/>
        <w:spacing w:before="0" w:beforeAutospacing="0" w:after="240" w:afterAutospacing="0" w:line="276" w:lineRule="auto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color w:val="000000" w:themeColor="text1"/>
          <w:sz w:val="20"/>
          <w:rFonts w:ascii="Arial" w:hAnsi="Arial"/>
        </w:rPr>
        <w:t xml:space="preserve">Julius Blum GmbH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Industriestr.</w:t>
      </w:r>
      <w:r>
        <w:rPr>
          <w:color w:val="000000" w:themeColor="text1"/>
          <w:sz w:val="20"/>
          <w:rFonts w:ascii="Arial" w:hAnsi="Arial"/>
        </w:rPr>
        <w:t xml:space="preserve"> </w:t>
      </w:r>
      <w:r>
        <w:rPr>
          <w:color w:val="000000" w:themeColor="text1"/>
          <w:sz w:val="20"/>
          <w:rFonts w:ascii="Arial" w:hAnsi="Arial"/>
        </w:rPr>
        <w:t xml:space="preserve">1</w:t>
      </w:r>
      <w:r>
        <w:br/>
      </w:r>
      <w:r>
        <w:rPr>
          <w:color w:val="000000" w:themeColor="text1"/>
          <w:sz w:val="20"/>
          <w:rFonts w:ascii="Arial" w:hAnsi="Arial"/>
        </w:rPr>
        <w:t xml:space="preserve">6973 Höchst/Austria</w:t>
      </w:r>
    </w:p>
    <w:p w14:paraId="3412BFA3" w14:textId="5DDD2432" w:rsidR="52AF8CED" w:rsidRDefault="52AF8CED" w:rsidP="171E756E">
      <w:pPr>
        <w:pStyle w:val="StandardWeb"/>
        <w:spacing w:before="0" w:beforeAutospacing="0" w:after="360" w:afterAutospacing="0"/>
        <w:rPr>
          <w:color w:val="000000" w:themeColor="text1"/>
          <w:sz w:val="20"/>
          <w:szCs w:val="20"/>
          <w:rFonts w:ascii="Arial" w:eastAsia="Arial" w:hAnsi="Arial" w:cs="Arial"/>
        </w:rPr>
      </w:pPr>
      <w:r>
        <w:rPr>
          <w:color w:val="000000" w:themeColor="text1"/>
          <w:sz w:val="20"/>
          <w:b/>
          <w:rFonts w:ascii="Arial" w:hAnsi="Arial"/>
        </w:rPr>
        <w:t xml:space="preserve">Immagini:</w:t>
      </w:r>
      <w:r>
        <w:rPr>
          <w:color w:val="000000" w:themeColor="text1"/>
          <w:sz w:val="20"/>
          <w:rFonts w:ascii="Arial" w:hAnsi="Arial"/>
        </w:rPr>
        <w:t xml:space="preserve"> per la pubblicazione gratuita, citare la fonte delle immagini</w:t>
      </w:r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34A1FD84">
        <w:trPr>
          <w:cantSplit/>
          <w:trHeight w:val="300"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5B9C" w14:textId="395531DF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b/>
                <w:color w:val="000000" w:themeColor="text1"/>
                <w:sz w:val="20"/>
                <w:rFonts w:ascii="Arial" w:hAnsi="Arial"/>
              </w:rPr>
              <w:t xml:space="preserve">JULIUS BLUM GMBH</w:t>
            </w:r>
          </w:p>
          <w:p w14:paraId="57F5CFE8" w14:textId="4C748311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b/>
                <w:color w:val="000000" w:themeColor="text1"/>
                <w:sz w:val="20"/>
                <w:rFonts w:ascii="Arial" w:hAnsi="Arial"/>
              </w:rPr>
              <w:t xml:space="preserve">Produzione e distribuzione di accessori per mobili:</w:t>
            </w:r>
          </w:p>
          <w:p w14:paraId="2F2C37F0" w14:textId="061538DF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Sistemi per ante a ribalta, sistemi di cerniere, sistemi di estrazione, sistemi pocket</w:t>
            </w: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e tecnologie del movimento,</w:t>
            </w:r>
            <w:r>
              <w:br/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supportati da attrezzi di lavorazione e servizi digitali</w:t>
            </w:r>
          </w:p>
          <w:p w14:paraId="5B0C8A68" w14:textId="623B67F0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Sedi di produzione: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8 stabilimenti nel Vorarlberg, altri negli USA</w:t>
            </w: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, 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in Brasile, in Polonia e in Cina</w:t>
            </w:r>
          </w:p>
          <w:p w14:paraId="30109B45" w14:textId="7D4619E4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Collaboratori: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9300 in tutto il mondo, 6600 nel Vorarlberg</w:t>
            </w:r>
          </w:p>
          <w:p w14:paraId="79D64621" w14:textId="7B3303B6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Fatturato per l'anno di esercizio 2023/2024: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2.297,16 milioni di euro</w:t>
            </w:r>
          </w:p>
          <w:p w14:paraId="0D550220" w14:textId="4F5EBAD5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Fatturato sui mercati esteri: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98%</w:t>
            </w:r>
          </w:p>
          <w:p w14:paraId="005E9D30" w14:textId="54F90C86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Filiali e rappresentanze: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33</w:t>
            </w:r>
          </w:p>
          <w:p w14:paraId="379881B8" w14:textId="19042311" w:rsidR="000E50AB" w:rsidRPr="00925D40" w:rsidRDefault="0A2C7544" w:rsidP="34A1FD84">
            <w:pPr>
              <w:spacing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color w:val="000000" w:themeColor="text1"/>
                <w:sz w:val="20"/>
                <w:b/>
                <w:rFonts w:ascii="Arial" w:hAnsi="Arial"/>
              </w:rPr>
              <w:t xml:space="preserve">Mercati serviti nel mondo:</w:t>
            </w:r>
            <w:r>
              <w:rPr>
                <w:rStyle w:val="normaltextrun"/>
                <w:color w:val="000000" w:themeColor="text1"/>
                <w:sz w:val="20"/>
                <w:rFonts w:ascii="Arial" w:hAnsi="Arial"/>
              </w:rPr>
              <w:t xml:space="preserve"> oltre 120</w:t>
            </w:r>
          </w:p>
          <w:p w14:paraId="66A0347D" w14:textId="41E58C7A" w:rsidR="000E50AB" w:rsidRPr="00925D40" w:rsidRDefault="0A2C7544" w:rsidP="34A1FD84">
            <w:pPr>
              <w:spacing w:beforeAutospacing="1" w:afterAutospacing="1" w:line="360" w:lineRule="auto"/>
              <w:textAlignment w:val="baseline"/>
              <w:rPr>
                <w:color w:val="000000" w:themeColor="text1"/>
                <w:sz w:val="20"/>
                <w:szCs w:val="20"/>
                <w:rFonts w:ascii="Arial" w:eastAsia="Arial" w:hAnsi="Arial" w:cs="Arial"/>
              </w:rPr>
            </w:pPr>
            <w:r>
              <w:rPr>
                <w:rStyle w:val="normaltextrun"/>
                <w:i/>
                <w:color w:val="000000" w:themeColor="text1"/>
                <w:sz w:val="20"/>
                <w:rFonts w:ascii="Arial" w:hAnsi="Arial"/>
              </w:rPr>
              <w:t xml:space="preserve">Aggiornato al 1° luglio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229D" w14:textId="77777777" w:rsidR="003107DA" w:rsidRDefault="003107DA">
      <w:r>
        <w:separator/>
      </w:r>
    </w:p>
  </w:endnote>
  <w:endnote w:type="continuationSeparator" w:id="0">
    <w:p w14:paraId="6D09DB11" w14:textId="77777777" w:rsidR="003107DA" w:rsidRDefault="003107DA">
      <w:r>
        <w:continuationSeparator/>
      </w:r>
    </w:p>
  </w:endnote>
  <w:endnote w:type="continuationNotice" w:id="1">
    <w:p w14:paraId="047CC671" w14:textId="77777777" w:rsidR="003107DA" w:rsidRDefault="003107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Fuzeile"/>
      <w:jc w:val="right"/>
      <w:rPr>
        <w:sz w:val="16"/>
        <w:szCs w:val="16"/>
        <w:rFonts w:ascii="Arial" w:hAnsi="Arial" w:cs="Arial"/>
      </w:rPr>
    </w:pPr>
    <w:r w:rsidRPr="00B02F11">
      <w:rPr>
        <w:sz w:val="16"/>
        <w:rFonts w:ascii="Arial" w:hAnsi="Arial" w:cs="Arial"/>
      </w:rPr>
      <w:fldChar w:fldCharType="begin"/>
    </w:r>
    <w:r w:rsidRPr="00B02F11">
      <w:rPr>
        <w:sz w:val="16"/>
        <w:rFonts w:ascii="Arial" w:hAnsi="Arial" w:cs="Arial"/>
      </w:rPr>
      <w:instrText>PAGE   \* MERGEFORMAT</w:instrText>
    </w:r>
    <w:r w:rsidRPr="00B02F11">
      <w:rPr>
        <w:sz w:val="16"/>
        <w:rFonts w:ascii="Arial" w:hAnsi="Arial" w:cs="Arial"/>
      </w:rPr>
      <w:fldChar w:fldCharType="separate"/>
    </w:r>
    <w:r w:rsidR="00710423">
      <w:rPr>
        <w:sz w:val="16"/>
        <w:rFonts w:ascii="Arial" w:hAnsi="Arial" w:cs="Arial"/>
      </w:rPr>
      <w:t>2</w:t>
    </w:r>
    <w:r w:rsidRPr="00B02F11"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 w:rsidR="007F055F">
      <w:rPr>
        <w:sz w:val="16"/>
        <w:rFonts w:ascii="Arial" w:hAnsi="Arial" w:cs="Arial"/>
      </w:rPr>
      <w:fldChar w:fldCharType="begin" w:dirty="true"/>
    </w:r>
    <w:r w:rsidR="007F055F">
      <w:rPr>
        <w:sz w:val="16"/>
        <w:rFonts w:ascii="Arial" w:hAnsi="Arial" w:cs="Arial"/>
      </w:rPr>
      <w:instrText xml:space="preserve"> NUMPAGES   \* MERGEFORMAT </w:instrText>
    </w:r>
    <w:r w:rsidR="007F055F">
      <w:rPr>
        <w:sz w:val="16"/>
        <w:rFonts w:ascii="Arial" w:hAnsi="Arial" w:cs="Arial"/>
      </w:rPr>
      <w:fldChar w:fldCharType="separate"/>
    </w:r>
    <w:r w:rsidR="007F055F">
      <w:rPr>
        <w:sz w:val="16"/>
        <w:rFonts w:ascii="Arial" w:hAnsi="Arial" w:cs="Arial"/>
      </w:rPr>
      <w:t>2</w:t>
    </w:r>
    <w:r w:rsidR="007F055F">
      <w:rPr>
        <w:sz w:val="16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Fuzeile"/>
      <w:jc w:val="right"/>
      <w:rPr>
        <w:sz w:val="16"/>
        <w:szCs w:val="16"/>
        <w:rFonts w:ascii="Arial" w:hAnsi="Arial" w:cs="Arial"/>
      </w:rPr>
    </w:pPr>
    <w:r>
      <w:rPr>
        <w:sz w:val="16"/>
        <w:rFonts w:ascii="Arial" w:hAnsi="Arial" w:cs="Arial"/>
      </w:rPr>
      <w:fldChar w:fldCharType="begin"/>
    </w:r>
    <w:r>
      <w:rPr>
        <w:sz w:val="16"/>
        <w:rFonts w:ascii="Arial" w:hAnsi="Arial" w:cs="Arial"/>
      </w:rPr>
      <w:instrText xml:space="preserve"> PAGE 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>
      <w:rPr>
        <w:sz w:val="16"/>
        <w:rFonts w:ascii="Arial" w:hAnsi="Arial" w:cs="Arial"/>
      </w:rPr>
      <w:fldChar w:fldCharType="begin" w:dirty="true"/>
    </w:r>
    <w:r>
      <w:rPr>
        <w:sz w:val="16"/>
        <w:rFonts w:ascii="Arial" w:hAnsi="Arial" w:cs="Arial"/>
      </w:rPr>
      <w:instrText xml:space="preserve"> NUMPAGES  \* Arabic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9C88B" w14:textId="77777777" w:rsidR="003107DA" w:rsidRDefault="003107DA">
      <w:r>
        <w:separator/>
      </w:r>
    </w:p>
  </w:footnote>
  <w:footnote w:type="continuationSeparator" w:id="0">
    <w:p w14:paraId="23FC6501" w14:textId="77777777" w:rsidR="003107DA" w:rsidRDefault="003107DA">
      <w:r>
        <w:continuationSeparator/>
      </w:r>
    </w:p>
  </w:footnote>
  <w:footnote w:type="continuationNotice" w:id="1">
    <w:p w14:paraId="4EB53322" w14:textId="77777777" w:rsidR="003107DA" w:rsidRDefault="003107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Kopfzeile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Kopfzeile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Kopfzeile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 BLUM GmbH, UFFICIO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6"/>
  </w:num>
  <w:num w:numId="4" w16cid:durableId="371266363">
    <w:abstractNumId w:val="4"/>
  </w:num>
  <w:num w:numId="5" w16cid:durableId="676083104">
    <w:abstractNumId w:val="9"/>
  </w:num>
  <w:num w:numId="6" w16cid:durableId="929657189">
    <w:abstractNumId w:val="3"/>
  </w:num>
  <w:num w:numId="7" w16cid:durableId="1530223171">
    <w:abstractNumId w:val="10"/>
  </w:num>
  <w:num w:numId="8" w16cid:durableId="222060509">
    <w:abstractNumId w:val="5"/>
  </w:num>
  <w:num w:numId="9" w16cid:durableId="1836259334">
    <w:abstractNumId w:val="8"/>
  </w:num>
  <w:num w:numId="10" w16cid:durableId="1099985968">
    <w:abstractNumId w:val="7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65BC4"/>
    <w:rsid w:val="00066609"/>
    <w:rsid w:val="00073F37"/>
    <w:rsid w:val="00080F3D"/>
    <w:rsid w:val="000871EE"/>
    <w:rsid w:val="00091D5A"/>
    <w:rsid w:val="00093AA6"/>
    <w:rsid w:val="00094450"/>
    <w:rsid w:val="0009451F"/>
    <w:rsid w:val="00094A75"/>
    <w:rsid w:val="00096490"/>
    <w:rsid w:val="00097BA0"/>
    <w:rsid w:val="000A118C"/>
    <w:rsid w:val="000A258F"/>
    <w:rsid w:val="000A277C"/>
    <w:rsid w:val="000A666D"/>
    <w:rsid w:val="000B20A0"/>
    <w:rsid w:val="000B4561"/>
    <w:rsid w:val="000B66ED"/>
    <w:rsid w:val="000C017E"/>
    <w:rsid w:val="000C2B0E"/>
    <w:rsid w:val="000C30B3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67370"/>
    <w:rsid w:val="001767AF"/>
    <w:rsid w:val="0018065F"/>
    <w:rsid w:val="00181A3A"/>
    <w:rsid w:val="00184F1C"/>
    <w:rsid w:val="00185259"/>
    <w:rsid w:val="00190019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4E69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77C5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727BC"/>
    <w:rsid w:val="00275AB5"/>
    <w:rsid w:val="0028097F"/>
    <w:rsid w:val="00280D09"/>
    <w:rsid w:val="00280D28"/>
    <w:rsid w:val="00281E64"/>
    <w:rsid w:val="00287656"/>
    <w:rsid w:val="00293383"/>
    <w:rsid w:val="002A168D"/>
    <w:rsid w:val="002B33D5"/>
    <w:rsid w:val="002B3B7C"/>
    <w:rsid w:val="002C09D3"/>
    <w:rsid w:val="002C10C6"/>
    <w:rsid w:val="002C24EC"/>
    <w:rsid w:val="002D42D4"/>
    <w:rsid w:val="002E16D9"/>
    <w:rsid w:val="002E21E8"/>
    <w:rsid w:val="002F3518"/>
    <w:rsid w:val="002F380B"/>
    <w:rsid w:val="00305B04"/>
    <w:rsid w:val="003066B0"/>
    <w:rsid w:val="003107DA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8340B"/>
    <w:rsid w:val="00383FC7"/>
    <w:rsid w:val="0038475B"/>
    <w:rsid w:val="00387A3A"/>
    <w:rsid w:val="00394AB4"/>
    <w:rsid w:val="0039507C"/>
    <w:rsid w:val="003952D8"/>
    <w:rsid w:val="00397D00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0BA6"/>
    <w:rsid w:val="00432B8B"/>
    <w:rsid w:val="00434B2C"/>
    <w:rsid w:val="00445398"/>
    <w:rsid w:val="004459BC"/>
    <w:rsid w:val="00445F9B"/>
    <w:rsid w:val="00455CDB"/>
    <w:rsid w:val="00455D71"/>
    <w:rsid w:val="00460F86"/>
    <w:rsid w:val="004611F3"/>
    <w:rsid w:val="004620C8"/>
    <w:rsid w:val="004661A4"/>
    <w:rsid w:val="00467109"/>
    <w:rsid w:val="0046736C"/>
    <w:rsid w:val="004701F6"/>
    <w:rsid w:val="00472730"/>
    <w:rsid w:val="0047678B"/>
    <w:rsid w:val="00485467"/>
    <w:rsid w:val="00487155"/>
    <w:rsid w:val="00496525"/>
    <w:rsid w:val="004A2780"/>
    <w:rsid w:val="004A3AA1"/>
    <w:rsid w:val="004A417E"/>
    <w:rsid w:val="004A715D"/>
    <w:rsid w:val="004B1E77"/>
    <w:rsid w:val="004B5108"/>
    <w:rsid w:val="004D2049"/>
    <w:rsid w:val="004E449C"/>
    <w:rsid w:val="004E7EAB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309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925C7"/>
    <w:rsid w:val="005A12EF"/>
    <w:rsid w:val="005A6F87"/>
    <w:rsid w:val="005B4AD9"/>
    <w:rsid w:val="005B5540"/>
    <w:rsid w:val="005D0411"/>
    <w:rsid w:val="005D14CE"/>
    <w:rsid w:val="005D19D9"/>
    <w:rsid w:val="005D22EB"/>
    <w:rsid w:val="005E1AD3"/>
    <w:rsid w:val="005E2BE2"/>
    <w:rsid w:val="005E4B7C"/>
    <w:rsid w:val="005E6192"/>
    <w:rsid w:val="005E7676"/>
    <w:rsid w:val="005F11FA"/>
    <w:rsid w:val="006025D7"/>
    <w:rsid w:val="00607850"/>
    <w:rsid w:val="00610EB9"/>
    <w:rsid w:val="00611371"/>
    <w:rsid w:val="00614E04"/>
    <w:rsid w:val="0061531C"/>
    <w:rsid w:val="00630A68"/>
    <w:rsid w:val="00632458"/>
    <w:rsid w:val="00636124"/>
    <w:rsid w:val="006407C1"/>
    <w:rsid w:val="00642F8F"/>
    <w:rsid w:val="00646BEF"/>
    <w:rsid w:val="00656664"/>
    <w:rsid w:val="00660BD1"/>
    <w:rsid w:val="00664094"/>
    <w:rsid w:val="006711B4"/>
    <w:rsid w:val="00680532"/>
    <w:rsid w:val="006832EE"/>
    <w:rsid w:val="00684479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E0A"/>
    <w:rsid w:val="006C57B2"/>
    <w:rsid w:val="006D1481"/>
    <w:rsid w:val="006D3B30"/>
    <w:rsid w:val="006D5611"/>
    <w:rsid w:val="006E01E6"/>
    <w:rsid w:val="006F4D8C"/>
    <w:rsid w:val="006F4E44"/>
    <w:rsid w:val="006F52C2"/>
    <w:rsid w:val="007016A2"/>
    <w:rsid w:val="007021A0"/>
    <w:rsid w:val="00702C84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4C4B"/>
    <w:rsid w:val="00735113"/>
    <w:rsid w:val="00740F82"/>
    <w:rsid w:val="00742F8C"/>
    <w:rsid w:val="007456AA"/>
    <w:rsid w:val="0074648A"/>
    <w:rsid w:val="00746885"/>
    <w:rsid w:val="00751C62"/>
    <w:rsid w:val="00757D1F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60F1"/>
    <w:rsid w:val="007E676D"/>
    <w:rsid w:val="007F055F"/>
    <w:rsid w:val="007F18CF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677E9"/>
    <w:rsid w:val="008713B0"/>
    <w:rsid w:val="00873AA4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E4462"/>
    <w:rsid w:val="008E7B24"/>
    <w:rsid w:val="008F10A9"/>
    <w:rsid w:val="008F44F4"/>
    <w:rsid w:val="00900099"/>
    <w:rsid w:val="00900592"/>
    <w:rsid w:val="009049C7"/>
    <w:rsid w:val="00904A73"/>
    <w:rsid w:val="009059A6"/>
    <w:rsid w:val="00906E6B"/>
    <w:rsid w:val="0091215C"/>
    <w:rsid w:val="009149BB"/>
    <w:rsid w:val="00923D47"/>
    <w:rsid w:val="009252F7"/>
    <w:rsid w:val="00925D40"/>
    <w:rsid w:val="009270DE"/>
    <w:rsid w:val="00941BDA"/>
    <w:rsid w:val="009450CA"/>
    <w:rsid w:val="00945CDB"/>
    <w:rsid w:val="009525D2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A18DD"/>
    <w:rsid w:val="009B3A39"/>
    <w:rsid w:val="009B3EFC"/>
    <w:rsid w:val="009B409F"/>
    <w:rsid w:val="009C1CD2"/>
    <w:rsid w:val="009C52EF"/>
    <w:rsid w:val="009C71CB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5EAD"/>
    <w:rsid w:val="009F6344"/>
    <w:rsid w:val="009F6FE6"/>
    <w:rsid w:val="009F7B80"/>
    <w:rsid w:val="00A0495C"/>
    <w:rsid w:val="00A04D48"/>
    <w:rsid w:val="00A057CA"/>
    <w:rsid w:val="00A06497"/>
    <w:rsid w:val="00A10172"/>
    <w:rsid w:val="00A16F27"/>
    <w:rsid w:val="00A21A0D"/>
    <w:rsid w:val="00A24B3C"/>
    <w:rsid w:val="00A309C0"/>
    <w:rsid w:val="00A314B6"/>
    <w:rsid w:val="00A336EB"/>
    <w:rsid w:val="00A35CEE"/>
    <w:rsid w:val="00A3653F"/>
    <w:rsid w:val="00A36A2C"/>
    <w:rsid w:val="00A37AEF"/>
    <w:rsid w:val="00A42D0D"/>
    <w:rsid w:val="00A45BBA"/>
    <w:rsid w:val="00A465AC"/>
    <w:rsid w:val="00A46705"/>
    <w:rsid w:val="00A612D3"/>
    <w:rsid w:val="00A63306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2846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C3880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065"/>
    <w:rsid w:val="00B67EB0"/>
    <w:rsid w:val="00B72E4B"/>
    <w:rsid w:val="00B765E3"/>
    <w:rsid w:val="00B76A24"/>
    <w:rsid w:val="00B76D07"/>
    <w:rsid w:val="00B80770"/>
    <w:rsid w:val="00B811D0"/>
    <w:rsid w:val="00B8149D"/>
    <w:rsid w:val="00B83474"/>
    <w:rsid w:val="00B85133"/>
    <w:rsid w:val="00B86431"/>
    <w:rsid w:val="00B86FFE"/>
    <w:rsid w:val="00B902A7"/>
    <w:rsid w:val="00B9460F"/>
    <w:rsid w:val="00BB07E3"/>
    <w:rsid w:val="00BC3ED7"/>
    <w:rsid w:val="00BC4660"/>
    <w:rsid w:val="00BC5647"/>
    <w:rsid w:val="00BC6842"/>
    <w:rsid w:val="00BC7A34"/>
    <w:rsid w:val="00BC7E01"/>
    <w:rsid w:val="00BD43CD"/>
    <w:rsid w:val="00BD5A81"/>
    <w:rsid w:val="00BE370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11017"/>
    <w:rsid w:val="00C165B9"/>
    <w:rsid w:val="00C20D70"/>
    <w:rsid w:val="00C21CE5"/>
    <w:rsid w:val="00C242A3"/>
    <w:rsid w:val="00C43FA2"/>
    <w:rsid w:val="00C451C8"/>
    <w:rsid w:val="00C4532E"/>
    <w:rsid w:val="00C47D71"/>
    <w:rsid w:val="00C5143A"/>
    <w:rsid w:val="00C526F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026F"/>
    <w:rsid w:val="00C917CB"/>
    <w:rsid w:val="00C964CF"/>
    <w:rsid w:val="00CA485A"/>
    <w:rsid w:val="00CA703F"/>
    <w:rsid w:val="00CB09A1"/>
    <w:rsid w:val="00CB216F"/>
    <w:rsid w:val="00CB2FB7"/>
    <w:rsid w:val="00CC60C3"/>
    <w:rsid w:val="00CC6DA7"/>
    <w:rsid w:val="00CD36CF"/>
    <w:rsid w:val="00CD3E3B"/>
    <w:rsid w:val="00CD7605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A88"/>
    <w:rsid w:val="00D10D8E"/>
    <w:rsid w:val="00D15C46"/>
    <w:rsid w:val="00D20086"/>
    <w:rsid w:val="00D21D4E"/>
    <w:rsid w:val="00D2626B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95CFC"/>
    <w:rsid w:val="00DA0276"/>
    <w:rsid w:val="00DA2E3E"/>
    <w:rsid w:val="00DA2F67"/>
    <w:rsid w:val="00DA6235"/>
    <w:rsid w:val="00DD21D6"/>
    <w:rsid w:val="00DD24B9"/>
    <w:rsid w:val="00DE7321"/>
    <w:rsid w:val="00DE7CB7"/>
    <w:rsid w:val="00DF1111"/>
    <w:rsid w:val="00DF39E3"/>
    <w:rsid w:val="00E03187"/>
    <w:rsid w:val="00E036E1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67C1A"/>
    <w:rsid w:val="00E702A0"/>
    <w:rsid w:val="00E75F95"/>
    <w:rsid w:val="00E76F7F"/>
    <w:rsid w:val="00E84A34"/>
    <w:rsid w:val="00E87627"/>
    <w:rsid w:val="00E913BB"/>
    <w:rsid w:val="00E95758"/>
    <w:rsid w:val="00EA2163"/>
    <w:rsid w:val="00EA372F"/>
    <w:rsid w:val="00EA7F48"/>
    <w:rsid w:val="00EB4799"/>
    <w:rsid w:val="00EB5D8E"/>
    <w:rsid w:val="00EC0A82"/>
    <w:rsid w:val="00EC1B52"/>
    <w:rsid w:val="00EC2E78"/>
    <w:rsid w:val="00ED169A"/>
    <w:rsid w:val="00ED3F37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7DB"/>
    <w:rsid w:val="00F11C7A"/>
    <w:rsid w:val="00F14059"/>
    <w:rsid w:val="00F16BEB"/>
    <w:rsid w:val="00F200CA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741E"/>
    <w:rsid w:val="00F70ACA"/>
    <w:rsid w:val="00F734D2"/>
    <w:rsid w:val="00F8496F"/>
    <w:rsid w:val="00F90480"/>
    <w:rsid w:val="00F90875"/>
    <w:rsid w:val="00F93ECA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132858C"/>
    <w:rsid w:val="0183A1B8"/>
    <w:rsid w:val="01D48A10"/>
    <w:rsid w:val="01DFDF8A"/>
    <w:rsid w:val="01F4DA6E"/>
    <w:rsid w:val="025A1D15"/>
    <w:rsid w:val="027C2107"/>
    <w:rsid w:val="03388A73"/>
    <w:rsid w:val="03659768"/>
    <w:rsid w:val="03678F3B"/>
    <w:rsid w:val="03A16650"/>
    <w:rsid w:val="03A6E493"/>
    <w:rsid w:val="03A73AC2"/>
    <w:rsid w:val="04174E9D"/>
    <w:rsid w:val="0419DB6C"/>
    <w:rsid w:val="0581345A"/>
    <w:rsid w:val="05F20C5D"/>
    <w:rsid w:val="067879BA"/>
    <w:rsid w:val="06D601A1"/>
    <w:rsid w:val="06E238BA"/>
    <w:rsid w:val="0837A209"/>
    <w:rsid w:val="083FD81C"/>
    <w:rsid w:val="08801EBE"/>
    <w:rsid w:val="08A52A39"/>
    <w:rsid w:val="08B58236"/>
    <w:rsid w:val="08D12DD6"/>
    <w:rsid w:val="091FDE8E"/>
    <w:rsid w:val="095E699F"/>
    <w:rsid w:val="097B44F1"/>
    <w:rsid w:val="09D17C0B"/>
    <w:rsid w:val="0A233E3F"/>
    <w:rsid w:val="0A2C7544"/>
    <w:rsid w:val="0AF57E4D"/>
    <w:rsid w:val="0B7521D0"/>
    <w:rsid w:val="0B9B32AC"/>
    <w:rsid w:val="0BB24FF3"/>
    <w:rsid w:val="0BC762A2"/>
    <w:rsid w:val="0BE7D6FE"/>
    <w:rsid w:val="0BF1667B"/>
    <w:rsid w:val="0C046AC2"/>
    <w:rsid w:val="0C09B765"/>
    <w:rsid w:val="0C2FCFC3"/>
    <w:rsid w:val="0C35005B"/>
    <w:rsid w:val="0C627C15"/>
    <w:rsid w:val="0C8E4231"/>
    <w:rsid w:val="0D625270"/>
    <w:rsid w:val="0DB311CB"/>
    <w:rsid w:val="0E213DEC"/>
    <w:rsid w:val="0F3F5B14"/>
    <w:rsid w:val="0F821F40"/>
    <w:rsid w:val="0F92FAF8"/>
    <w:rsid w:val="0FD0985F"/>
    <w:rsid w:val="1056D47C"/>
    <w:rsid w:val="114DC9BA"/>
    <w:rsid w:val="11D5AACB"/>
    <w:rsid w:val="1210FF90"/>
    <w:rsid w:val="12332367"/>
    <w:rsid w:val="124CDE1B"/>
    <w:rsid w:val="12B4CFE5"/>
    <w:rsid w:val="1392942C"/>
    <w:rsid w:val="13AF61BE"/>
    <w:rsid w:val="149E4731"/>
    <w:rsid w:val="14DAF47C"/>
    <w:rsid w:val="1579C5EF"/>
    <w:rsid w:val="15839B40"/>
    <w:rsid w:val="159401BA"/>
    <w:rsid w:val="15DCFF58"/>
    <w:rsid w:val="1674B499"/>
    <w:rsid w:val="171ACC78"/>
    <w:rsid w:val="171C46CA"/>
    <w:rsid w:val="171E756E"/>
    <w:rsid w:val="173D1B30"/>
    <w:rsid w:val="17525D7D"/>
    <w:rsid w:val="17673560"/>
    <w:rsid w:val="18E0A2B9"/>
    <w:rsid w:val="191D435D"/>
    <w:rsid w:val="19C02269"/>
    <w:rsid w:val="19D7F3FF"/>
    <w:rsid w:val="19DB39DB"/>
    <w:rsid w:val="1AA606FF"/>
    <w:rsid w:val="1C6692BB"/>
    <w:rsid w:val="1D17070A"/>
    <w:rsid w:val="1D7A7185"/>
    <w:rsid w:val="1DC1AC98"/>
    <w:rsid w:val="1DDBDA1B"/>
    <w:rsid w:val="1E5C3F65"/>
    <w:rsid w:val="1EA2DE3B"/>
    <w:rsid w:val="1F183283"/>
    <w:rsid w:val="1F599301"/>
    <w:rsid w:val="2016634B"/>
    <w:rsid w:val="2026341B"/>
    <w:rsid w:val="202F15A1"/>
    <w:rsid w:val="2032DEC1"/>
    <w:rsid w:val="20399055"/>
    <w:rsid w:val="2061544F"/>
    <w:rsid w:val="208734F6"/>
    <w:rsid w:val="20B1C210"/>
    <w:rsid w:val="223D9EB8"/>
    <w:rsid w:val="225CD605"/>
    <w:rsid w:val="228A745C"/>
    <w:rsid w:val="24237302"/>
    <w:rsid w:val="24892A73"/>
    <w:rsid w:val="24D4B7E5"/>
    <w:rsid w:val="25B2F94A"/>
    <w:rsid w:val="261768D6"/>
    <w:rsid w:val="261A89F6"/>
    <w:rsid w:val="26279C91"/>
    <w:rsid w:val="264BB51C"/>
    <w:rsid w:val="26B36483"/>
    <w:rsid w:val="2719798C"/>
    <w:rsid w:val="27794BD7"/>
    <w:rsid w:val="27BE44F6"/>
    <w:rsid w:val="27FFBCCF"/>
    <w:rsid w:val="28680FEB"/>
    <w:rsid w:val="28B854E0"/>
    <w:rsid w:val="28DFC0F1"/>
    <w:rsid w:val="29440E81"/>
    <w:rsid w:val="2A121C79"/>
    <w:rsid w:val="2A4AF095"/>
    <w:rsid w:val="2AF22217"/>
    <w:rsid w:val="2B482F44"/>
    <w:rsid w:val="2B5673FC"/>
    <w:rsid w:val="2C0D12DF"/>
    <w:rsid w:val="2C1BC7C0"/>
    <w:rsid w:val="2C26418E"/>
    <w:rsid w:val="2C3531BE"/>
    <w:rsid w:val="2C575C8D"/>
    <w:rsid w:val="2C58162E"/>
    <w:rsid w:val="2C5B0C31"/>
    <w:rsid w:val="2C5E3044"/>
    <w:rsid w:val="2C9926C0"/>
    <w:rsid w:val="2CD950F6"/>
    <w:rsid w:val="2D19A50E"/>
    <w:rsid w:val="2DA16D62"/>
    <w:rsid w:val="2DDC6723"/>
    <w:rsid w:val="2DF3A36A"/>
    <w:rsid w:val="2E580FB1"/>
    <w:rsid w:val="2F604CCF"/>
    <w:rsid w:val="2FFC0C49"/>
    <w:rsid w:val="3022237A"/>
    <w:rsid w:val="31337C43"/>
    <w:rsid w:val="3147AC9C"/>
    <w:rsid w:val="31C75192"/>
    <w:rsid w:val="31DCCCA2"/>
    <w:rsid w:val="324F66B9"/>
    <w:rsid w:val="3288764C"/>
    <w:rsid w:val="33E15F7F"/>
    <w:rsid w:val="33EA325A"/>
    <w:rsid w:val="3481607F"/>
    <w:rsid w:val="349BD072"/>
    <w:rsid w:val="34A1FD84"/>
    <w:rsid w:val="34FAF3CF"/>
    <w:rsid w:val="3573DD1B"/>
    <w:rsid w:val="36012D45"/>
    <w:rsid w:val="362FDFC5"/>
    <w:rsid w:val="3646E3B3"/>
    <w:rsid w:val="365D953D"/>
    <w:rsid w:val="36860EB6"/>
    <w:rsid w:val="374D8F8B"/>
    <w:rsid w:val="382C97DD"/>
    <w:rsid w:val="383B31AB"/>
    <w:rsid w:val="383BD3A9"/>
    <w:rsid w:val="387F323C"/>
    <w:rsid w:val="3882B9C7"/>
    <w:rsid w:val="38C85626"/>
    <w:rsid w:val="38DDF012"/>
    <w:rsid w:val="390AFC6C"/>
    <w:rsid w:val="390C5D90"/>
    <w:rsid w:val="39140DE7"/>
    <w:rsid w:val="39A21B5F"/>
    <w:rsid w:val="39F9BA84"/>
    <w:rsid w:val="3A127BC1"/>
    <w:rsid w:val="3A3F04A9"/>
    <w:rsid w:val="3A866D12"/>
    <w:rsid w:val="3A94CD09"/>
    <w:rsid w:val="3A9E0026"/>
    <w:rsid w:val="3B919E5D"/>
    <w:rsid w:val="3C2F8301"/>
    <w:rsid w:val="3C5D8B29"/>
    <w:rsid w:val="3C916B9A"/>
    <w:rsid w:val="3CFA60DC"/>
    <w:rsid w:val="3CFD4FF4"/>
    <w:rsid w:val="3DD36630"/>
    <w:rsid w:val="3DF80033"/>
    <w:rsid w:val="3E3A8654"/>
    <w:rsid w:val="3ECCBC8A"/>
    <w:rsid w:val="3F428CE6"/>
    <w:rsid w:val="3F598D51"/>
    <w:rsid w:val="3F651CB8"/>
    <w:rsid w:val="3FD5F553"/>
    <w:rsid w:val="402A8FF2"/>
    <w:rsid w:val="4046509B"/>
    <w:rsid w:val="408B4259"/>
    <w:rsid w:val="41BE6D4D"/>
    <w:rsid w:val="42143AE5"/>
    <w:rsid w:val="42648EC6"/>
    <w:rsid w:val="42E30993"/>
    <w:rsid w:val="431FA856"/>
    <w:rsid w:val="4406515E"/>
    <w:rsid w:val="44195132"/>
    <w:rsid w:val="44448A1E"/>
    <w:rsid w:val="445E70CF"/>
    <w:rsid w:val="44AECF01"/>
    <w:rsid w:val="4537EA2A"/>
    <w:rsid w:val="45FE052C"/>
    <w:rsid w:val="4698F38A"/>
    <w:rsid w:val="46B1AEDE"/>
    <w:rsid w:val="46E50B26"/>
    <w:rsid w:val="46E57E09"/>
    <w:rsid w:val="47384505"/>
    <w:rsid w:val="47CA6728"/>
    <w:rsid w:val="481204DC"/>
    <w:rsid w:val="48618B11"/>
    <w:rsid w:val="491CAA17"/>
    <w:rsid w:val="49B6B1E7"/>
    <w:rsid w:val="49B8C1EC"/>
    <w:rsid w:val="4A0F104F"/>
    <w:rsid w:val="4A1AC592"/>
    <w:rsid w:val="4A541DE6"/>
    <w:rsid w:val="4A7764A0"/>
    <w:rsid w:val="4A78BF4C"/>
    <w:rsid w:val="4ADACD73"/>
    <w:rsid w:val="4ADD973B"/>
    <w:rsid w:val="4B14F0F0"/>
    <w:rsid w:val="4B2EA0A2"/>
    <w:rsid w:val="4B415F63"/>
    <w:rsid w:val="4B5CA572"/>
    <w:rsid w:val="4B99DC1B"/>
    <w:rsid w:val="4B9A2D06"/>
    <w:rsid w:val="4BFACAA3"/>
    <w:rsid w:val="4CC038A3"/>
    <w:rsid w:val="4CF968A3"/>
    <w:rsid w:val="4D233115"/>
    <w:rsid w:val="4D31BE00"/>
    <w:rsid w:val="4D57F283"/>
    <w:rsid w:val="4D72C639"/>
    <w:rsid w:val="4D83D57A"/>
    <w:rsid w:val="4E4BFEB0"/>
    <w:rsid w:val="4E4DDFDA"/>
    <w:rsid w:val="4F0B9512"/>
    <w:rsid w:val="4FF4CC2C"/>
    <w:rsid w:val="5022309F"/>
    <w:rsid w:val="5032D6E7"/>
    <w:rsid w:val="5139F156"/>
    <w:rsid w:val="5140CF06"/>
    <w:rsid w:val="515D5802"/>
    <w:rsid w:val="518F8ED8"/>
    <w:rsid w:val="52150C0F"/>
    <w:rsid w:val="52615B0C"/>
    <w:rsid w:val="52AF8CED"/>
    <w:rsid w:val="52CC0433"/>
    <w:rsid w:val="532FDCF0"/>
    <w:rsid w:val="538A58C6"/>
    <w:rsid w:val="53E8673E"/>
    <w:rsid w:val="549CC563"/>
    <w:rsid w:val="54BFBC72"/>
    <w:rsid w:val="54CF194C"/>
    <w:rsid w:val="54F127B3"/>
    <w:rsid w:val="55C05EE1"/>
    <w:rsid w:val="56E5C974"/>
    <w:rsid w:val="572A63A0"/>
    <w:rsid w:val="575508D9"/>
    <w:rsid w:val="57688175"/>
    <w:rsid w:val="578E8FF7"/>
    <w:rsid w:val="57FCAF90"/>
    <w:rsid w:val="58045D0F"/>
    <w:rsid w:val="587A4922"/>
    <w:rsid w:val="59E31FA5"/>
    <w:rsid w:val="59E906C0"/>
    <w:rsid w:val="59EE3EC4"/>
    <w:rsid w:val="5A1A7E20"/>
    <w:rsid w:val="5A380CB6"/>
    <w:rsid w:val="5A5EE446"/>
    <w:rsid w:val="5BEA2431"/>
    <w:rsid w:val="5C275AA3"/>
    <w:rsid w:val="5C9CB759"/>
    <w:rsid w:val="5CF9A439"/>
    <w:rsid w:val="5D04811D"/>
    <w:rsid w:val="5DCFCCE4"/>
    <w:rsid w:val="5E210572"/>
    <w:rsid w:val="5E4DB235"/>
    <w:rsid w:val="5E88E0D9"/>
    <w:rsid w:val="5EA244DA"/>
    <w:rsid w:val="5F29B782"/>
    <w:rsid w:val="60C7F7F6"/>
    <w:rsid w:val="613F69CB"/>
    <w:rsid w:val="61455B10"/>
    <w:rsid w:val="61A8C2A7"/>
    <w:rsid w:val="61D97DBE"/>
    <w:rsid w:val="62368590"/>
    <w:rsid w:val="62A43550"/>
    <w:rsid w:val="6348A6A8"/>
    <w:rsid w:val="63A6D34E"/>
    <w:rsid w:val="63B63E0F"/>
    <w:rsid w:val="63C21CCB"/>
    <w:rsid w:val="63D2866C"/>
    <w:rsid w:val="6442310B"/>
    <w:rsid w:val="6475A0B7"/>
    <w:rsid w:val="64AA3EC6"/>
    <w:rsid w:val="66094CD4"/>
    <w:rsid w:val="660A85F1"/>
    <w:rsid w:val="6663D644"/>
    <w:rsid w:val="66698D44"/>
    <w:rsid w:val="672AA7C6"/>
    <w:rsid w:val="67A4C36C"/>
    <w:rsid w:val="68503BC7"/>
    <w:rsid w:val="685578C0"/>
    <w:rsid w:val="687A7C3A"/>
    <w:rsid w:val="696A8EAD"/>
    <w:rsid w:val="696CB3E3"/>
    <w:rsid w:val="698472DE"/>
    <w:rsid w:val="699178A4"/>
    <w:rsid w:val="69F59054"/>
    <w:rsid w:val="69FEE75C"/>
    <w:rsid w:val="6A44D3A4"/>
    <w:rsid w:val="6A5F715D"/>
    <w:rsid w:val="6A6446CB"/>
    <w:rsid w:val="6B2C9009"/>
    <w:rsid w:val="6D2DAD83"/>
    <w:rsid w:val="6D754FD3"/>
    <w:rsid w:val="6E7E6145"/>
    <w:rsid w:val="6F8E7D46"/>
    <w:rsid w:val="6FC6027C"/>
    <w:rsid w:val="6FF281C1"/>
    <w:rsid w:val="70523BD5"/>
    <w:rsid w:val="70721B31"/>
    <w:rsid w:val="7072B5E6"/>
    <w:rsid w:val="71120401"/>
    <w:rsid w:val="7112F7EC"/>
    <w:rsid w:val="712C3FBC"/>
    <w:rsid w:val="715CF3CF"/>
    <w:rsid w:val="7182870C"/>
    <w:rsid w:val="71C89658"/>
    <w:rsid w:val="729C740B"/>
    <w:rsid w:val="72DCC41F"/>
    <w:rsid w:val="73A4BA06"/>
    <w:rsid w:val="73D6A79A"/>
    <w:rsid w:val="742750E4"/>
    <w:rsid w:val="74B3A299"/>
    <w:rsid w:val="74B3C779"/>
    <w:rsid w:val="753B6D14"/>
    <w:rsid w:val="75F89642"/>
    <w:rsid w:val="76061B71"/>
    <w:rsid w:val="769A8261"/>
    <w:rsid w:val="76FF67AD"/>
    <w:rsid w:val="7770499E"/>
    <w:rsid w:val="77767431"/>
    <w:rsid w:val="79B37F38"/>
    <w:rsid w:val="7A01440C"/>
    <w:rsid w:val="7A59DAC8"/>
    <w:rsid w:val="7A6056BF"/>
    <w:rsid w:val="7AB18A36"/>
    <w:rsid w:val="7BB1E952"/>
    <w:rsid w:val="7C052B67"/>
    <w:rsid w:val="7C12A09A"/>
    <w:rsid w:val="7C2A2594"/>
    <w:rsid w:val="7C681432"/>
    <w:rsid w:val="7E2AE3B9"/>
    <w:rsid w:val="7E40C680"/>
    <w:rsid w:val="7EFFCFE1"/>
    <w:rsid w:val="7F198D41"/>
    <w:rsid w:val="7F53187B"/>
    <w:rsid w:val="7F7E5622"/>
    <w:rsid w:val="7FA313D5"/>
    <w:rsid w:val="7FD7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FDFD8DE-B016-4ED9-9459-61522FE6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it-IT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it-IT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it-IT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it-IT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it-IT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NichtaufgelsteErwhnung">
    <w:name w:val="Unresolved Mention"/>
    <w:basedOn w:val="Absatz-Standardschriftart"/>
    <w:uiPriority w:val="99"/>
    <w:semiHidden/>
    <w:unhideWhenUsed/>
    <w:rsid w:val="00305B04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Pr>
      <w:lang w:val="it-IT" w:eastAsia="de-D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C165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165B9"/>
    <w:rPr>
      <w:b/>
      <w:bCs/>
      <w:lang w:val="it-IT" w:eastAsia="de-DE"/>
    </w:rPr>
  </w:style>
  <w:style w:type="character" w:styleId="Erwhnung">
    <w:name w:val="Mention"/>
    <w:basedOn w:val="Absatz-Standardschriftart"/>
    <w:uiPriority w:val="99"/>
    <w:unhideWhenUsed/>
    <w:rsid w:val="00C165B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/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explore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4FC1A1-B3F5-43CA-AC27-E5BB4C0E2745}"/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3754</Characters>
  <Application>Microsoft Office Word</Application>
  <DocSecurity>0</DocSecurity>
  <Lines>31</Lines>
  <Paragraphs>8</Paragraphs>
  <ScaleCrop>false</ScaleCrop>
  <Company>LightHaus Marketing Navigation GmbH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Samuel Duerr</cp:lastModifiedBy>
  <cp:revision>13</cp:revision>
  <cp:lastPrinted>2014-11-10T13:42:00Z</cp:lastPrinted>
  <dcterms:created xsi:type="dcterms:W3CDTF">2025-03-24T09:51:00Z</dcterms:created>
  <dcterms:modified xsi:type="dcterms:W3CDTF">2025-04-11T05:07:00Z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